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6AB0" w14:textId="77777777" w:rsidR="007E7765" w:rsidRPr="00F3558D" w:rsidRDefault="00ED57DB" w:rsidP="00A66F6D">
      <w:pPr>
        <w:jc w:val="both"/>
        <w:rPr>
          <w:b/>
          <w:color w:val="000000"/>
          <w:spacing w:val="-6"/>
          <w:sz w:val="28"/>
        </w:rPr>
      </w:pPr>
      <w:r w:rsidRPr="00F3558D">
        <w:rPr>
          <w:b/>
          <w:color w:val="000000"/>
          <w:spacing w:val="-6"/>
          <w:sz w:val="28"/>
        </w:rPr>
        <w:t>B</w:t>
      </w:r>
      <w:r w:rsidR="00A66F6D" w:rsidRPr="00F3558D">
        <w:rPr>
          <w:b/>
          <w:color w:val="000000"/>
          <w:spacing w:val="-6"/>
          <w:sz w:val="28"/>
        </w:rPr>
        <w:t>iso</w:t>
      </w:r>
      <w:r w:rsidR="0019651E" w:rsidRPr="00F3558D">
        <w:rPr>
          <w:b/>
          <w:color w:val="000000"/>
          <w:spacing w:val="-6"/>
          <w:sz w:val="28"/>
        </w:rPr>
        <w:t>green</w:t>
      </w:r>
      <w:r w:rsidR="00A66F6D" w:rsidRPr="00F3558D">
        <w:rPr>
          <w:b/>
          <w:color w:val="000000"/>
          <w:spacing w:val="-6"/>
          <w:sz w:val="28"/>
        </w:rPr>
        <w:t xml:space="preserve"> </w:t>
      </w:r>
      <w:r w:rsidR="00F3558D" w:rsidRPr="00F3558D">
        <w:rPr>
          <w:b/>
          <w:color w:val="000000"/>
          <w:spacing w:val="-6"/>
          <w:sz w:val="28"/>
        </w:rPr>
        <w:t xml:space="preserve"> </w:t>
      </w:r>
      <w:r w:rsidR="00F3558D">
        <w:rPr>
          <w:b/>
          <w:color w:val="000000"/>
          <w:spacing w:val="-6"/>
          <w:sz w:val="28"/>
        </w:rPr>
        <w:t>Außenwandsteine</w:t>
      </w:r>
    </w:p>
    <w:p w14:paraId="57859B68" w14:textId="77777777" w:rsidR="00A66F6D" w:rsidRPr="00ED57DB" w:rsidRDefault="00A66F6D" w:rsidP="00ED57DB">
      <w:pPr>
        <w:spacing w:before="240"/>
        <w:jc w:val="both"/>
        <w:rPr>
          <w:color w:val="000000"/>
        </w:rPr>
      </w:pPr>
      <w:r w:rsidRPr="008E521E">
        <w:rPr>
          <w:b/>
          <w:color w:val="000000"/>
        </w:rPr>
        <w:t>Technische Vorbemerkung:</w:t>
      </w:r>
      <w:r w:rsidRPr="008E521E">
        <w:rPr>
          <w:color w:val="000000"/>
        </w:rPr>
        <w:t xml:space="preserve"> </w:t>
      </w:r>
    </w:p>
    <w:p w14:paraId="3BA7CAD6" w14:textId="77777777" w:rsidR="006029A6" w:rsidRDefault="006029A6" w:rsidP="006029A6">
      <w:pPr>
        <w:rPr>
          <w:color w:val="000000"/>
          <w:sz w:val="22"/>
          <w:szCs w:val="22"/>
        </w:rPr>
      </w:pPr>
      <w:r w:rsidRPr="006029A6">
        <w:rPr>
          <w:color w:val="000000"/>
          <w:sz w:val="22"/>
          <w:szCs w:val="22"/>
        </w:rPr>
        <w:t>Für die Ausführung des Mauerwerks gilt DIN 1996-1-1:2010-12 (EC 6) und DIN 1996-2-2: 2010-12 (EC 6) und die Zulassung Z-17.1-1003</w:t>
      </w:r>
      <w:r w:rsidR="00615616">
        <w:rPr>
          <w:color w:val="000000"/>
          <w:sz w:val="22"/>
          <w:szCs w:val="22"/>
        </w:rPr>
        <w:t xml:space="preserve"> (</w:t>
      </w:r>
      <w:proofErr w:type="spellStart"/>
      <w:r w:rsidR="00615616">
        <w:rPr>
          <w:color w:val="000000"/>
          <w:sz w:val="22"/>
          <w:szCs w:val="22"/>
        </w:rPr>
        <w:t>Bisogree</w:t>
      </w:r>
      <w:proofErr w:type="spellEnd"/>
      <w:r w:rsidR="00615616">
        <w:rPr>
          <w:color w:val="000000"/>
          <w:sz w:val="22"/>
          <w:szCs w:val="22"/>
        </w:rPr>
        <w:t xml:space="preserve"> Super)</w:t>
      </w:r>
      <w:r>
        <w:rPr>
          <w:color w:val="000000"/>
          <w:sz w:val="22"/>
          <w:szCs w:val="22"/>
        </w:rPr>
        <w:t xml:space="preserve"> / </w:t>
      </w:r>
      <w:r w:rsidRPr="006029A6">
        <w:rPr>
          <w:color w:val="000000"/>
          <w:sz w:val="22"/>
          <w:szCs w:val="22"/>
        </w:rPr>
        <w:t>die Zulassung Z-17.1-</w:t>
      </w:r>
      <w:r>
        <w:rPr>
          <w:color w:val="000000"/>
          <w:sz w:val="22"/>
          <w:szCs w:val="22"/>
        </w:rPr>
        <w:t xml:space="preserve">844 </w:t>
      </w:r>
      <w:r w:rsidRPr="006029A6">
        <w:rPr>
          <w:color w:val="000000"/>
          <w:sz w:val="22"/>
          <w:szCs w:val="22"/>
        </w:rPr>
        <w:t xml:space="preserve"> </w:t>
      </w:r>
      <w:r w:rsidR="00615616">
        <w:rPr>
          <w:color w:val="000000"/>
          <w:sz w:val="22"/>
          <w:szCs w:val="22"/>
        </w:rPr>
        <w:t>(</w:t>
      </w:r>
      <w:proofErr w:type="spellStart"/>
      <w:r w:rsidR="00615616">
        <w:rPr>
          <w:color w:val="000000"/>
          <w:sz w:val="22"/>
          <w:szCs w:val="22"/>
        </w:rPr>
        <w:t>Bisogree</w:t>
      </w:r>
      <w:proofErr w:type="spellEnd"/>
      <w:r w:rsidR="00615616">
        <w:rPr>
          <w:color w:val="000000"/>
          <w:sz w:val="22"/>
          <w:szCs w:val="22"/>
        </w:rPr>
        <w:t xml:space="preserve"> Block) </w:t>
      </w:r>
      <w:r w:rsidRPr="006029A6">
        <w:rPr>
          <w:color w:val="000000"/>
          <w:sz w:val="22"/>
          <w:szCs w:val="22"/>
        </w:rPr>
        <w:t>sowie die technischen Arbeitsanweisungen des Herstellers.</w:t>
      </w:r>
    </w:p>
    <w:p w14:paraId="2F1D365B" w14:textId="77777777" w:rsidR="005101B5" w:rsidRPr="006029A6" w:rsidRDefault="005101B5" w:rsidP="006029A6">
      <w:pPr>
        <w:rPr>
          <w:color w:val="000000"/>
          <w:sz w:val="22"/>
          <w:szCs w:val="22"/>
        </w:rPr>
      </w:pPr>
    </w:p>
    <w:p w14:paraId="0EBB06E5" w14:textId="77777777" w:rsidR="0063229C" w:rsidRDefault="006029A6" w:rsidP="006029A6">
      <w:pPr>
        <w:rPr>
          <w:color w:val="000000"/>
          <w:sz w:val="22"/>
          <w:szCs w:val="22"/>
        </w:rPr>
      </w:pPr>
      <w:r w:rsidRPr="006029A6">
        <w:rPr>
          <w:color w:val="000000"/>
          <w:sz w:val="22"/>
          <w:szCs w:val="22"/>
        </w:rPr>
        <w:t xml:space="preserve">Die </w:t>
      </w:r>
      <w:proofErr w:type="spellStart"/>
      <w:r w:rsidRPr="006029A6">
        <w:rPr>
          <w:color w:val="000000"/>
          <w:sz w:val="22"/>
          <w:szCs w:val="22"/>
        </w:rPr>
        <w:t>Biso</w:t>
      </w:r>
      <w:r w:rsidR="00615616">
        <w:rPr>
          <w:color w:val="000000"/>
          <w:sz w:val="22"/>
          <w:szCs w:val="22"/>
        </w:rPr>
        <w:t>green</w:t>
      </w:r>
      <w:proofErr w:type="spellEnd"/>
      <w:r w:rsidRPr="006029A6">
        <w:rPr>
          <w:color w:val="000000"/>
          <w:sz w:val="22"/>
          <w:szCs w:val="22"/>
        </w:rPr>
        <w:t xml:space="preserve">–Steine werden mit einer mind. 1-2 mm dicken Lagerfuge aus </w:t>
      </w:r>
      <w:proofErr w:type="spellStart"/>
      <w:r w:rsidRPr="006029A6">
        <w:rPr>
          <w:color w:val="000000"/>
          <w:sz w:val="22"/>
          <w:szCs w:val="22"/>
        </w:rPr>
        <w:t>Bisotherm</w:t>
      </w:r>
      <w:proofErr w:type="spellEnd"/>
      <w:r w:rsidRPr="006029A6">
        <w:rPr>
          <w:color w:val="000000"/>
          <w:sz w:val="22"/>
          <w:szCs w:val="22"/>
        </w:rPr>
        <w:t xml:space="preserve">-Dünnbettmörtel versetzt. Die erste Schicht des </w:t>
      </w:r>
      <w:proofErr w:type="spellStart"/>
      <w:r w:rsidRPr="006029A6">
        <w:rPr>
          <w:color w:val="000000"/>
          <w:sz w:val="22"/>
          <w:szCs w:val="22"/>
        </w:rPr>
        <w:t>Biso</w:t>
      </w:r>
      <w:r w:rsidR="00615616">
        <w:rPr>
          <w:color w:val="000000"/>
          <w:sz w:val="22"/>
          <w:szCs w:val="22"/>
        </w:rPr>
        <w:t>green</w:t>
      </w:r>
      <w:proofErr w:type="spellEnd"/>
      <w:r w:rsidRPr="006029A6">
        <w:rPr>
          <w:color w:val="000000"/>
          <w:sz w:val="22"/>
          <w:szCs w:val="22"/>
        </w:rPr>
        <w:t xml:space="preserve"> - Mauerwerks ist absolut flucht- und waagerecht in einem </w:t>
      </w:r>
      <w:proofErr w:type="spellStart"/>
      <w:r w:rsidRPr="006029A6">
        <w:rPr>
          <w:color w:val="000000"/>
          <w:sz w:val="22"/>
          <w:szCs w:val="22"/>
        </w:rPr>
        <w:t>Bisotherm</w:t>
      </w:r>
      <w:proofErr w:type="spellEnd"/>
      <w:r w:rsidRPr="006029A6">
        <w:rPr>
          <w:color w:val="000000"/>
          <w:sz w:val="22"/>
          <w:szCs w:val="22"/>
        </w:rPr>
        <w:t xml:space="preserve"> Kimm-Mörtelbett zu vermauern, um Unebenheiten des Untergrundes auszugleichen (Kimmschicht). Weitere Hinweise finden Sie in der Technischen Information „Vermauern Plansteine“ und „Kimm-Mörtel“.</w:t>
      </w:r>
    </w:p>
    <w:p w14:paraId="38043DC2" w14:textId="77777777" w:rsidR="00A66F6D" w:rsidRPr="008E521E" w:rsidRDefault="00A66F6D" w:rsidP="00A66F6D">
      <w:pPr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A66F6D" w:rsidRPr="008E521E" w14:paraId="4C3D01CE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5C208A8" w14:textId="77777777" w:rsidR="00A66F6D" w:rsidRPr="008E521E" w:rsidRDefault="00A66F6D" w:rsidP="003F2347">
            <w:pPr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FD2CBF4" w14:textId="77777777" w:rsidR="00A66F6D" w:rsidRPr="008E521E" w:rsidRDefault="00A66F6D" w:rsidP="003F2347">
            <w:pPr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64E72EF3" w14:textId="77777777" w:rsidR="00A66F6D" w:rsidRPr="008E521E" w:rsidRDefault="00A66F6D" w:rsidP="003F2347">
            <w:pPr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400FBEB" w14:textId="77777777" w:rsidR="00A66F6D" w:rsidRPr="008E521E" w:rsidRDefault="00A66F6D" w:rsidP="003F2347">
            <w:pPr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4CD1F78" w14:textId="77777777" w:rsidR="00A66F6D" w:rsidRPr="008E521E" w:rsidRDefault="00A66F6D" w:rsidP="003F2347">
            <w:pPr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Gesamtpreis</w:t>
            </w:r>
          </w:p>
        </w:tc>
      </w:tr>
      <w:tr w:rsidR="0076518E" w:rsidRPr="008E521E" w14:paraId="05EFF023" w14:textId="77777777" w:rsidTr="00F3558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7B130D" w14:textId="77777777" w:rsidR="0076518E" w:rsidRPr="008E521E" w:rsidRDefault="0076518E" w:rsidP="003F2347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B96C40C" w14:textId="77777777" w:rsidR="0076518E" w:rsidRPr="00B226E8" w:rsidRDefault="0076518E" w:rsidP="00F3558D">
            <w:pPr>
              <w:spacing w:before="6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EBD089" w14:textId="77777777" w:rsidR="00F3558D" w:rsidRDefault="0076518E" w:rsidP="00615616">
            <w:pPr>
              <w:spacing w:before="120"/>
              <w:rPr>
                <w:color w:val="000000"/>
                <w:spacing w:val="-4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Mauerwerk der tragenden Außenwände </w:t>
            </w:r>
            <w:r w:rsidRPr="00B226E8">
              <w:rPr>
                <w:color w:val="000000"/>
                <w:spacing w:val="-4"/>
                <w:sz w:val="20"/>
              </w:rPr>
              <w:t>aus</w:t>
            </w:r>
          </w:p>
          <w:p w14:paraId="4EABD8E2" w14:textId="77777777" w:rsidR="00F3558D" w:rsidRDefault="00F3558D" w:rsidP="00615616">
            <w:pPr>
              <w:spacing w:before="120"/>
              <w:rPr>
                <w:b/>
                <w:color w:val="000000"/>
                <w:spacing w:val="-4"/>
                <w:sz w:val="20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</w:rPr>
              <w:t>Bisogreen</w:t>
            </w:r>
            <w:proofErr w:type="spellEnd"/>
            <w:r w:rsidR="0076518E" w:rsidRPr="00B226E8">
              <w:rPr>
                <w:b/>
                <w:color w:val="000000"/>
                <w:spacing w:val="-4"/>
                <w:sz w:val="20"/>
              </w:rPr>
              <w:t xml:space="preserve"> </w:t>
            </w:r>
            <w:r w:rsidR="00615616">
              <w:rPr>
                <w:b/>
                <w:color w:val="000000"/>
                <w:spacing w:val="-4"/>
                <w:sz w:val="20"/>
              </w:rPr>
              <w:t xml:space="preserve">Super </w:t>
            </w:r>
            <w:r w:rsidR="00105952">
              <w:rPr>
                <w:b/>
                <w:color w:val="000000"/>
                <w:spacing w:val="-4"/>
                <w:sz w:val="20"/>
              </w:rPr>
              <w:t>09</w:t>
            </w:r>
          </w:p>
          <w:p w14:paraId="31AC2A06" w14:textId="77777777" w:rsidR="00F3558D" w:rsidRDefault="0076518E" w:rsidP="00615616">
            <w:pPr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 w:rsidR="00105952">
              <w:rPr>
                <w:b/>
                <w:color w:val="000000"/>
                <w:spacing w:val="-4"/>
                <w:sz w:val="20"/>
              </w:rPr>
              <w:t>1,6</w:t>
            </w:r>
          </w:p>
          <w:p w14:paraId="34D50371" w14:textId="77777777" w:rsidR="00F3558D" w:rsidRDefault="00105952" w:rsidP="0061561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0,40</w:t>
            </w:r>
          </w:p>
          <w:p w14:paraId="6AF1E907" w14:textId="77777777" w:rsidR="0076518E" w:rsidRPr="00B226E8" w:rsidRDefault="0076518E" w:rsidP="00615616">
            <w:pPr>
              <w:spacing w:before="120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mit Bisotherm-Dünnbettmörtel liefern und herstellen einschließlich der Ergänzungs</w:t>
            </w:r>
            <w:r w:rsidR="005101B5">
              <w:rPr>
                <w:color w:val="000000"/>
                <w:sz w:val="20"/>
              </w:rPr>
              <w:t>steine</w:t>
            </w:r>
            <w:r w:rsidRPr="00B226E8">
              <w:rPr>
                <w:color w:val="000000"/>
                <w:sz w:val="20"/>
              </w:rPr>
              <w:t xml:space="preserve"> und aller Nebenleistungen.</w:t>
            </w:r>
          </w:p>
          <w:p w14:paraId="5D85AFB9" w14:textId="77777777" w:rsidR="0076518E" w:rsidRPr="00F3558D" w:rsidRDefault="0076518E" w:rsidP="00615616">
            <w:pPr>
              <w:spacing w:before="120"/>
              <w:rPr>
                <w:b/>
                <w:color w:val="000000"/>
                <w:sz w:val="20"/>
              </w:rPr>
            </w:pPr>
            <w:r w:rsidRPr="00B226E8">
              <w:rPr>
                <w:b/>
                <w:color w:val="000000"/>
                <w:sz w:val="20"/>
              </w:rPr>
              <w:t xml:space="preserve">Wärmeleitfähigkeit: </w:t>
            </w:r>
            <w:r w:rsidRPr="00B226E8">
              <w:rPr>
                <w:b/>
                <w:color w:val="000000"/>
                <w:sz w:val="20"/>
              </w:rPr>
              <w:fldChar w:fldCharType="begin"/>
            </w:r>
            <w:r w:rsidRPr="00B226E8">
              <w:rPr>
                <w:b/>
                <w:color w:val="000000"/>
                <w:sz w:val="20"/>
              </w:rPr>
              <w:instrText>SYMBOL 108 \f "Symbol"</w:instrText>
            </w:r>
            <w:r w:rsidRPr="00B226E8">
              <w:rPr>
                <w:b/>
                <w:color w:val="000000"/>
                <w:sz w:val="20"/>
              </w:rPr>
              <w:fldChar w:fldCharType="end"/>
            </w:r>
            <w:r w:rsidRPr="00B226E8">
              <w:rPr>
                <w:b/>
                <w:color w:val="000000"/>
                <w:sz w:val="20"/>
              </w:rPr>
              <w:t>=  0,</w:t>
            </w:r>
            <w:r w:rsidR="00105952">
              <w:rPr>
                <w:b/>
                <w:color w:val="000000"/>
                <w:sz w:val="20"/>
              </w:rPr>
              <w:t>09</w:t>
            </w:r>
            <w:r w:rsidR="00F3558D">
              <w:rPr>
                <w:b/>
                <w:color w:val="000000"/>
                <w:sz w:val="20"/>
              </w:rPr>
              <w:t>0</w:t>
            </w:r>
            <w:r w:rsidRPr="00B226E8">
              <w:rPr>
                <w:b/>
                <w:color w:val="000000"/>
                <w:sz w:val="20"/>
              </w:rPr>
              <w:t xml:space="preserve"> W/</w:t>
            </w:r>
            <w:proofErr w:type="spellStart"/>
            <w:r w:rsidRPr="00B226E8">
              <w:rPr>
                <w:b/>
                <w:color w:val="000000"/>
                <w:sz w:val="20"/>
              </w:rPr>
              <w:t>mK</w:t>
            </w:r>
            <w:proofErr w:type="spellEnd"/>
          </w:p>
          <w:p w14:paraId="6CB3218C" w14:textId="77777777" w:rsidR="0076518E" w:rsidRDefault="0076518E" w:rsidP="00615616">
            <w:pPr>
              <w:spacing w:before="240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 w:rsidR="00105952"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36,5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2F1AF3CB" w14:textId="77777777" w:rsidR="00F3558D" w:rsidRDefault="00F3558D" w:rsidP="00615616">
            <w:pPr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>
              <w:rPr>
                <w:b/>
                <w:color w:val="000000"/>
                <w:sz w:val="20"/>
              </w:rPr>
              <w:t>42,5</w:t>
            </w:r>
            <w:r w:rsidRPr="00B226E8">
              <w:rPr>
                <w:b/>
                <w:color w:val="000000"/>
                <w:sz w:val="20"/>
              </w:rPr>
              <w:t xml:space="preserve">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38077702" w14:textId="77777777" w:rsidR="00F3558D" w:rsidRPr="00B226E8" w:rsidRDefault="00F3558D" w:rsidP="00615616">
            <w:pPr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>
              <w:rPr>
                <w:b/>
                <w:color w:val="000000"/>
                <w:sz w:val="20"/>
              </w:rPr>
              <w:t>49,0</w:t>
            </w:r>
            <w:r w:rsidRPr="00B226E8">
              <w:rPr>
                <w:b/>
                <w:color w:val="000000"/>
                <w:sz w:val="20"/>
              </w:rPr>
              <w:t xml:space="preserve">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16D4D6A" w14:textId="77777777" w:rsidR="0076518E" w:rsidRPr="00B226E8" w:rsidRDefault="0076518E" w:rsidP="003F2347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F8C23" w14:textId="77777777" w:rsidR="0076518E" w:rsidRPr="00B226E8" w:rsidRDefault="0076518E" w:rsidP="003F2347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F3558D" w:rsidRPr="008E521E" w14:paraId="148B5B65" w14:textId="77777777" w:rsidTr="00F3558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DC24E3" w14:textId="77777777" w:rsidR="00F3558D" w:rsidRPr="008E521E" w:rsidRDefault="00F3558D" w:rsidP="007141A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87FFED0" w14:textId="77777777" w:rsidR="00F3558D" w:rsidRPr="00B226E8" w:rsidRDefault="00F3558D" w:rsidP="007141A3">
            <w:pPr>
              <w:spacing w:before="6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5F7669" w14:textId="77777777" w:rsidR="00F3558D" w:rsidRDefault="00F3558D" w:rsidP="00615616">
            <w:pPr>
              <w:spacing w:before="120"/>
              <w:rPr>
                <w:color w:val="000000"/>
                <w:spacing w:val="-4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Mauerwerk der tragenden Außenwände </w:t>
            </w:r>
            <w:r w:rsidRPr="00B226E8">
              <w:rPr>
                <w:color w:val="000000"/>
                <w:spacing w:val="-4"/>
                <w:sz w:val="20"/>
              </w:rPr>
              <w:t>aus</w:t>
            </w:r>
          </w:p>
          <w:p w14:paraId="264E75EF" w14:textId="77777777" w:rsidR="00F3558D" w:rsidRDefault="00F3558D" w:rsidP="00615616">
            <w:pPr>
              <w:spacing w:before="120"/>
              <w:rPr>
                <w:b/>
                <w:color w:val="000000"/>
                <w:spacing w:val="-4"/>
                <w:sz w:val="20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</w:rPr>
              <w:t>Bisogreen</w:t>
            </w:r>
            <w:proofErr w:type="spellEnd"/>
            <w:r w:rsidR="00615616">
              <w:rPr>
                <w:b/>
                <w:color w:val="000000"/>
                <w:spacing w:val="-4"/>
                <w:sz w:val="20"/>
              </w:rPr>
              <w:t xml:space="preserve"> Block</w:t>
            </w:r>
            <w:r w:rsidRPr="00B226E8">
              <w:rPr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</w:rPr>
              <w:t xml:space="preserve">10 </w:t>
            </w:r>
          </w:p>
          <w:p w14:paraId="2B0F18DC" w14:textId="77777777" w:rsidR="00F3558D" w:rsidRDefault="00F3558D" w:rsidP="00615616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F</w:t>
            </w:r>
            <w:r w:rsidRPr="00B226E8">
              <w:rPr>
                <w:b/>
                <w:color w:val="000000"/>
                <w:spacing w:val="-4"/>
                <w:sz w:val="20"/>
              </w:rPr>
              <w:t xml:space="preserve">estigkeitsklasse </w:t>
            </w:r>
            <w:r>
              <w:rPr>
                <w:b/>
                <w:color w:val="000000"/>
                <w:spacing w:val="-4"/>
                <w:sz w:val="20"/>
              </w:rPr>
              <w:t>2</w:t>
            </w:r>
          </w:p>
          <w:p w14:paraId="7D396AE3" w14:textId="77777777" w:rsidR="00F3558D" w:rsidRDefault="00F3558D" w:rsidP="0061561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0,45</w:t>
            </w:r>
          </w:p>
          <w:p w14:paraId="1EC684CC" w14:textId="77777777" w:rsidR="00F3558D" w:rsidRPr="00B226E8" w:rsidRDefault="00F3558D" w:rsidP="00615616">
            <w:pPr>
              <w:spacing w:before="120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mit Bisotherm-Dünnbettmörtel liefern und herstellen einschließlich der Ergänzungs</w:t>
            </w:r>
            <w:r w:rsidR="005101B5">
              <w:rPr>
                <w:color w:val="000000"/>
                <w:sz w:val="20"/>
              </w:rPr>
              <w:t>steine</w:t>
            </w:r>
            <w:r w:rsidRPr="00B226E8">
              <w:rPr>
                <w:color w:val="000000"/>
                <w:sz w:val="20"/>
              </w:rPr>
              <w:t xml:space="preserve"> und aller Nebenleistungen.</w:t>
            </w:r>
          </w:p>
          <w:p w14:paraId="40E1432D" w14:textId="77777777" w:rsidR="00F3558D" w:rsidRPr="00F3558D" w:rsidRDefault="00F3558D" w:rsidP="00615616">
            <w:pPr>
              <w:spacing w:before="120"/>
              <w:rPr>
                <w:b/>
                <w:color w:val="000000"/>
                <w:sz w:val="20"/>
              </w:rPr>
            </w:pPr>
            <w:r w:rsidRPr="00B226E8">
              <w:rPr>
                <w:b/>
                <w:color w:val="000000"/>
                <w:sz w:val="20"/>
              </w:rPr>
              <w:t xml:space="preserve">Wärmeleitfähigkeit: </w:t>
            </w:r>
            <w:r w:rsidRPr="00B226E8">
              <w:rPr>
                <w:b/>
                <w:color w:val="000000"/>
                <w:sz w:val="20"/>
              </w:rPr>
              <w:fldChar w:fldCharType="begin"/>
            </w:r>
            <w:r w:rsidRPr="00B226E8">
              <w:rPr>
                <w:b/>
                <w:color w:val="000000"/>
                <w:sz w:val="20"/>
              </w:rPr>
              <w:instrText>SYMBOL 108 \f "Symbol"</w:instrText>
            </w:r>
            <w:r w:rsidRPr="00B226E8">
              <w:rPr>
                <w:b/>
                <w:color w:val="000000"/>
                <w:sz w:val="20"/>
              </w:rPr>
              <w:fldChar w:fldCharType="end"/>
            </w:r>
            <w:r w:rsidRPr="00B226E8">
              <w:rPr>
                <w:b/>
                <w:color w:val="000000"/>
                <w:sz w:val="20"/>
              </w:rPr>
              <w:t>=  0,</w:t>
            </w:r>
            <w:r>
              <w:rPr>
                <w:b/>
                <w:color w:val="000000"/>
                <w:sz w:val="20"/>
              </w:rPr>
              <w:t xml:space="preserve">10 </w:t>
            </w:r>
            <w:r w:rsidRPr="00B226E8">
              <w:rPr>
                <w:b/>
                <w:color w:val="000000"/>
                <w:sz w:val="20"/>
              </w:rPr>
              <w:t xml:space="preserve"> W/</w:t>
            </w:r>
            <w:proofErr w:type="spellStart"/>
            <w:r w:rsidRPr="00B226E8">
              <w:rPr>
                <w:b/>
                <w:color w:val="000000"/>
                <w:sz w:val="20"/>
              </w:rPr>
              <w:t>mK</w:t>
            </w:r>
            <w:proofErr w:type="spellEnd"/>
          </w:p>
          <w:p w14:paraId="1CDAF09D" w14:textId="77777777" w:rsidR="00F3558D" w:rsidRPr="00B226E8" w:rsidRDefault="00F3558D" w:rsidP="00615616">
            <w:pPr>
              <w:spacing w:before="240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36,5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64D73A8" w14:textId="77777777" w:rsidR="00F3558D" w:rsidRPr="00B226E8" w:rsidRDefault="00F3558D" w:rsidP="007141A3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5AA57C" w14:textId="77777777" w:rsidR="00F3558D" w:rsidRPr="00B226E8" w:rsidRDefault="00F3558D" w:rsidP="007141A3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</w:tbl>
    <w:p w14:paraId="413DE0E6" w14:textId="77777777" w:rsidR="00EA6BA7" w:rsidRDefault="00EA6BA7">
      <w:pPr>
        <w:rPr>
          <w:color w:val="000000"/>
        </w:rPr>
      </w:pPr>
    </w:p>
    <w:p w14:paraId="7DE99BA9" w14:textId="77777777" w:rsidR="00F3558D" w:rsidRDefault="00F3558D">
      <w:pPr>
        <w:rPr>
          <w:b/>
          <w:color w:val="000000"/>
          <w:spacing w:val="-6"/>
          <w:sz w:val="28"/>
        </w:rPr>
      </w:pPr>
      <w:r>
        <w:rPr>
          <w:b/>
          <w:color w:val="000000"/>
          <w:spacing w:val="-6"/>
          <w:sz w:val="28"/>
        </w:rPr>
        <w:br w:type="page"/>
      </w:r>
    </w:p>
    <w:p w14:paraId="0605A6DF" w14:textId="77777777" w:rsidR="002E208D" w:rsidRDefault="00C96861" w:rsidP="00C96861">
      <w:pPr>
        <w:spacing w:before="360" w:after="120"/>
        <w:rPr>
          <w:b/>
          <w:color w:val="000000"/>
          <w:spacing w:val="-6"/>
          <w:sz w:val="28"/>
        </w:rPr>
      </w:pPr>
      <w:proofErr w:type="spellStart"/>
      <w:r w:rsidRPr="00C96861">
        <w:rPr>
          <w:b/>
          <w:color w:val="000000"/>
          <w:spacing w:val="-6"/>
          <w:sz w:val="28"/>
        </w:rPr>
        <w:lastRenderedPageBreak/>
        <w:t>Bisogreen</w:t>
      </w:r>
      <w:proofErr w:type="spellEnd"/>
      <w:r w:rsidRPr="00C96861">
        <w:rPr>
          <w:b/>
          <w:color w:val="000000"/>
          <w:spacing w:val="-6"/>
          <w:sz w:val="28"/>
        </w:rPr>
        <w:t xml:space="preserve"> Innenwandsteine</w:t>
      </w:r>
    </w:p>
    <w:p w14:paraId="21DF71E2" w14:textId="77777777" w:rsidR="00615616" w:rsidRPr="00405004" w:rsidRDefault="00615616" w:rsidP="00615616">
      <w:pPr>
        <w:keepNext/>
        <w:keepLines/>
        <w:spacing w:before="240"/>
        <w:outlineLvl w:val="1"/>
        <w:rPr>
          <w:rFonts w:eastAsiaTheme="majorEastAsia" w:cstheme="majorBidi"/>
          <w:b/>
          <w:bCs/>
          <w:szCs w:val="26"/>
          <w:lang w:eastAsia="en-US"/>
        </w:rPr>
      </w:pPr>
      <w:r w:rsidRPr="00405004">
        <w:rPr>
          <w:rFonts w:eastAsiaTheme="majorEastAsia" w:cstheme="majorBidi"/>
          <w:b/>
          <w:bCs/>
          <w:szCs w:val="26"/>
          <w:lang w:eastAsia="en-US"/>
        </w:rPr>
        <w:t xml:space="preserve">Technische Vorbemerkung: </w:t>
      </w:r>
    </w:p>
    <w:p w14:paraId="1420BFC6" w14:textId="77777777" w:rsidR="00615616" w:rsidRPr="00405004" w:rsidRDefault="00615616" w:rsidP="00615616">
      <w:pPr>
        <w:jc w:val="both"/>
        <w:rPr>
          <w:color w:val="000000"/>
          <w:sz w:val="22"/>
          <w:szCs w:val="22"/>
          <w:lang w:eastAsia="en-US"/>
        </w:rPr>
      </w:pPr>
      <w:r w:rsidRPr="00405004">
        <w:rPr>
          <w:color w:val="000000"/>
          <w:sz w:val="22"/>
          <w:szCs w:val="22"/>
          <w:lang w:eastAsia="en-US"/>
        </w:rPr>
        <w:t>Für die Ausführung des Mauerwerks gilt DIN 1996-1-1:2010-12 (EC 6) und DIN 1996-2-2:2010-12 (E</w:t>
      </w:r>
      <w:r>
        <w:rPr>
          <w:color w:val="000000"/>
          <w:sz w:val="22"/>
          <w:szCs w:val="22"/>
          <w:lang w:eastAsia="en-US"/>
        </w:rPr>
        <w:t>C 6) und die Zulassung Z-17.1-722</w:t>
      </w:r>
      <w:r w:rsidR="007B0932">
        <w:rPr>
          <w:color w:val="000000"/>
          <w:sz w:val="22"/>
          <w:szCs w:val="22"/>
          <w:lang w:eastAsia="en-US"/>
        </w:rPr>
        <w:t xml:space="preserve"> (</w:t>
      </w:r>
      <w:proofErr w:type="spellStart"/>
      <w:r w:rsidR="007B0932">
        <w:rPr>
          <w:color w:val="000000"/>
          <w:sz w:val="22"/>
          <w:szCs w:val="22"/>
          <w:lang w:eastAsia="en-US"/>
        </w:rPr>
        <w:t>Vbl</w:t>
      </w:r>
      <w:proofErr w:type="spellEnd"/>
      <w:r w:rsidR="007B0932">
        <w:rPr>
          <w:color w:val="000000"/>
          <w:sz w:val="22"/>
          <w:szCs w:val="22"/>
          <w:lang w:eastAsia="en-US"/>
        </w:rPr>
        <w:t>)</w:t>
      </w:r>
      <w:r>
        <w:rPr>
          <w:color w:val="000000"/>
          <w:sz w:val="22"/>
          <w:szCs w:val="22"/>
          <w:lang w:eastAsia="en-US"/>
        </w:rPr>
        <w:t xml:space="preserve"> / Zulassung Z-17.1-842</w:t>
      </w:r>
      <w:r w:rsidRPr="00405004">
        <w:rPr>
          <w:color w:val="000000"/>
          <w:sz w:val="22"/>
          <w:szCs w:val="22"/>
          <w:lang w:eastAsia="en-US"/>
        </w:rPr>
        <w:t xml:space="preserve"> </w:t>
      </w:r>
      <w:r w:rsidR="007B0932">
        <w:rPr>
          <w:color w:val="000000"/>
          <w:sz w:val="22"/>
          <w:szCs w:val="22"/>
          <w:lang w:eastAsia="en-US"/>
        </w:rPr>
        <w:t>(</w:t>
      </w:r>
      <w:proofErr w:type="spellStart"/>
      <w:r w:rsidR="007B0932">
        <w:rPr>
          <w:color w:val="000000"/>
          <w:sz w:val="22"/>
          <w:szCs w:val="22"/>
          <w:lang w:eastAsia="en-US"/>
        </w:rPr>
        <w:t>Hbl</w:t>
      </w:r>
      <w:proofErr w:type="spellEnd"/>
      <w:r w:rsidR="007B0932">
        <w:rPr>
          <w:color w:val="000000"/>
          <w:sz w:val="22"/>
          <w:szCs w:val="22"/>
          <w:lang w:eastAsia="en-US"/>
        </w:rPr>
        <w:t xml:space="preserve">) </w:t>
      </w:r>
      <w:r w:rsidRPr="00405004">
        <w:rPr>
          <w:color w:val="000000"/>
          <w:sz w:val="22"/>
          <w:szCs w:val="22"/>
          <w:lang w:eastAsia="en-US"/>
        </w:rPr>
        <w:t xml:space="preserve">sowie die technischen Arbeitsanweisungen des Herstellers. </w:t>
      </w:r>
    </w:p>
    <w:p w14:paraId="4769CC25" w14:textId="77777777" w:rsidR="00615616" w:rsidRDefault="00615616" w:rsidP="005101B5">
      <w:pPr>
        <w:spacing w:before="120"/>
        <w:jc w:val="both"/>
        <w:rPr>
          <w:color w:val="000000"/>
          <w:sz w:val="22"/>
        </w:rPr>
      </w:pPr>
      <w:r w:rsidRPr="008759C2">
        <w:rPr>
          <w:color w:val="000000"/>
          <w:sz w:val="22"/>
        </w:rPr>
        <w:t xml:space="preserve">Die </w:t>
      </w:r>
      <w:proofErr w:type="spellStart"/>
      <w:r w:rsidR="007B0932">
        <w:rPr>
          <w:color w:val="000000"/>
          <w:sz w:val="22"/>
        </w:rPr>
        <w:t>Bisogreen</w:t>
      </w:r>
      <w:proofErr w:type="spellEnd"/>
      <w:r w:rsidR="007B0932">
        <w:rPr>
          <w:color w:val="000000"/>
          <w:sz w:val="22"/>
        </w:rPr>
        <w:t xml:space="preserve"> Innenwa</w:t>
      </w:r>
      <w:r w:rsidRPr="008759C2">
        <w:rPr>
          <w:color w:val="000000"/>
          <w:sz w:val="22"/>
        </w:rPr>
        <w:t>n</w:t>
      </w:r>
      <w:r w:rsidR="007B0932">
        <w:rPr>
          <w:color w:val="000000"/>
          <w:sz w:val="22"/>
        </w:rPr>
        <w:t>d</w:t>
      </w:r>
      <w:r w:rsidRPr="008759C2">
        <w:rPr>
          <w:color w:val="000000"/>
          <w:sz w:val="22"/>
        </w:rPr>
        <w:t xml:space="preserve">–Steine werden mit einer mind. 1-2 mm dicken Lagerfuge aus </w:t>
      </w:r>
      <w:proofErr w:type="spellStart"/>
      <w:r>
        <w:rPr>
          <w:color w:val="000000"/>
          <w:sz w:val="22"/>
        </w:rPr>
        <w:t>Normaplan</w:t>
      </w:r>
      <w:proofErr w:type="spellEnd"/>
      <w:r w:rsidRPr="008759C2">
        <w:rPr>
          <w:color w:val="000000"/>
          <w:sz w:val="22"/>
        </w:rPr>
        <w:t xml:space="preserve">-Dünnbettmörtel versetzt. Die erste Schicht des </w:t>
      </w:r>
      <w:proofErr w:type="spellStart"/>
      <w:r w:rsidR="007B0932">
        <w:rPr>
          <w:color w:val="000000"/>
          <w:sz w:val="22"/>
        </w:rPr>
        <w:t>Bisogreen</w:t>
      </w:r>
      <w:proofErr w:type="spellEnd"/>
      <w:r w:rsidR="007B0932">
        <w:rPr>
          <w:color w:val="000000"/>
          <w:sz w:val="22"/>
        </w:rPr>
        <w:t xml:space="preserve"> Innenwa</w:t>
      </w:r>
      <w:r w:rsidR="007B0932" w:rsidRPr="008759C2">
        <w:rPr>
          <w:color w:val="000000"/>
          <w:sz w:val="22"/>
        </w:rPr>
        <w:t>n</w:t>
      </w:r>
      <w:r w:rsidR="007B0932">
        <w:rPr>
          <w:color w:val="000000"/>
          <w:sz w:val="22"/>
        </w:rPr>
        <w:t>d-</w:t>
      </w:r>
      <w:r w:rsidRPr="008759C2">
        <w:rPr>
          <w:color w:val="000000"/>
          <w:sz w:val="22"/>
        </w:rPr>
        <w:t xml:space="preserve">Mauerwerks ist absolut flucht- und waagerecht </w:t>
      </w:r>
      <w:r w:rsidR="007B0932">
        <w:rPr>
          <w:color w:val="000000"/>
          <w:sz w:val="22"/>
        </w:rPr>
        <w:t xml:space="preserve">ggf. </w:t>
      </w:r>
      <w:r>
        <w:rPr>
          <w:color w:val="000000"/>
          <w:sz w:val="22"/>
        </w:rPr>
        <w:t xml:space="preserve">mit den entsprechenden Kimmsteinen </w:t>
      </w:r>
      <w:r w:rsidRPr="008759C2">
        <w:rPr>
          <w:color w:val="000000"/>
          <w:sz w:val="22"/>
        </w:rPr>
        <w:t xml:space="preserve">in einem </w:t>
      </w:r>
      <w:proofErr w:type="spellStart"/>
      <w:r w:rsidRPr="008759C2">
        <w:rPr>
          <w:color w:val="000000"/>
          <w:sz w:val="22"/>
        </w:rPr>
        <w:t>Bisotherm</w:t>
      </w:r>
      <w:proofErr w:type="spellEnd"/>
      <w:r w:rsidRPr="008759C2">
        <w:rPr>
          <w:color w:val="000000"/>
          <w:sz w:val="22"/>
        </w:rPr>
        <w:t xml:space="preserve"> Kimm-Mörtelbett zu vermauern, um Unebenheiten des Untergrundes auszugleichen (Kimmschicht). Weitere Hinweise finden Sie in der Technischen Information „Vermauern Plansteine“</w:t>
      </w:r>
      <w:r>
        <w:rPr>
          <w:color w:val="000000"/>
          <w:sz w:val="22"/>
        </w:rPr>
        <w:t>,</w:t>
      </w:r>
      <w:r w:rsidRPr="008759C2">
        <w:rPr>
          <w:color w:val="000000"/>
          <w:sz w:val="22"/>
        </w:rPr>
        <w:t xml:space="preserve"> „Kimm-Mörtel“</w:t>
      </w:r>
      <w:r>
        <w:rPr>
          <w:color w:val="000000"/>
          <w:sz w:val="22"/>
        </w:rPr>
        <w:t xml:space="preserve"> und im Prospekt „Mauerwerk Komplett Programm Bauen“</w:t>
      </w:r>
      <w:r w:rsidRPr="008759C2">
        <w:rPr>
          <w:color w:val="000000"/>
          <w:sz w:val="22"/>
        </w:rPr>
        <w:t>.</w:t>
      </w:r>
    </w:p>
    <w:p w14:paraId="40C990A4" w14:textId="77777777" w:rsidR="005101B5" w:rsidRDefault="005101B5" w:rsidP="005101B5">
      <w:pPr>
        <w:spacing w:before="120"/>
        <w:jc w:val="both"/>
        <w:rPr>
          <w:b/>
          <w:color w:val="000000"/>
          <w:spacing w:val="-6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C96861" w:rsidRPr="008E521E" w14:paraId="52910804" w14:textId="77777777" w:rsidTr="007141A3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FBEBE52" w14:textId="77777777" w:rsidR="00C96861" w:rsidRPr="008E521E" w:rsidRDefault="00C96861" w:rsidP="007141A3">
            <w:pPr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39801FE" w14:textId="77777777" w:rsidR="00C96861" w:rsidRPr="008E521E" w:rsidRDefault="00C96861" w:rsidP="007141A3">
            <w:pPr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9913B94" w14:textId="77777777" w:rsidR="00C96861" w:rsidRPr="008E521E" w:rsidRDefault="00C96861" w:rsidP="007141A3">
            <w:pPr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3A7491F" w14:textId="77777777" w:rsidR="00C96861" w:rsidRPr="008E521E" w:rsidRDefault="00C96861" w:rsidP="007141A3">
            <w:pPr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3AD187A" w14:textId="77777777" w:rsidR="00C96861" w:rsidRPr="008E521E" w:rsidRDefault="00C96861" w:rsidP="007141A3">
            <w:pPr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Gesamtpreis</w:t>
            </w:r>
          </w:p>
        </w:tc>
      </w:tr>
      <w:tr w:rsidR="00C96861" w:rsidRPr="008E521E" w14:paraId="2535778B" w14:textId="77777777" w:rsidTr="007141A3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ED597F" w14:textId="77777777" w:rsidR="00C96861" w:rsidRPr="008E521E" w:rsidRDefault="00C96861" w:rsidP="007141A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C8F2105" w14:textId="77777777" w:rsidR="00C96861" w:rsidRPr="00B226E8" w:rsidRDefault="00C96861" w:rsidP="007141A3">
            <w:pPr>
              <w:spacing w:before="6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F2AC63" w14:textId="77777777" w:rsidR="00C96861" w:rsidRDefault="00AE47EF" w:rsidP="00AE47EF">
            <w:pPr>
              <w:spacing w:before="120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z w:val="20"/>
              </w:rPr>
              <w:t>Mauerwerk</w:t>
            </w:r>
            <w:r w:rsidR="00C96861" w:rsidRPr="00B226E8">
              <w:rPr>
                <w:color w:val="000000"/>
                <w:sz w:val="20"/>
              </w:rPr>
              <w:t xml:space="preserve"> der 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tragenden </w:t>
            </w:r>
            <w:r>
              <w:rPr>
                <w:rFonts w:cs="Arial"/>
                <w:color w:val="000000"/>
                <w:sz w:val="20"/>
                <w:lang w:eastAsia="en-US"/>
              </w:rPr>
              <w:t>/ nichttragenden</w:t>
            </w:r>
            <w:r>
              <w:rPr>
                <w:color w:val="000000"/>
                <w:sz w:val="20"/>
              </w:rPr>
              <w:t xml:space="preserve"> </w:t>
            </w:r>
            <w:r w:rsidR="007B0932">
              <w:rPr>
                <w:color w:val="000000"/>
                <w:sz w:val="20"/>
              </w:rPr>
              <w:t>Innenwände</w:t>
            </w:r>
            <w:r w:rsidR="00C96861" w:rsidRPr="00B226E8">
              <w:rPr>
                <w:color w:val="000000"/>
                <w:sz w:val="20"/>
              </w:rPr>
              <w:t xml:space="preserve"> </w:t>
            </w:r>
            <w:r w:rsidR="00C96861" w:rsidRPr="00B226E8">
              <w:rPr>
                <w:color w:val="000000"/>
                <w:spacing w:val="-4"/>
                <w:sz w:val="20"/>
              </w:rPr>
              <w:t>aus</w:t>
            </w:r>
          </w:p>
          <w:p w14:paraId="5DCC1732" w14:textId="77777777" w:rsidR="00C96861" w:rsidRDefault="00C96861" w:rsidP="00AE47EF">
            <w:pPr>
              <w:spacing w:before="120"/>
              <w:rPr>
                <w:b/>
                <w:color w:val="000000"/>
                <w:spacing w:val="-4"/>
                <w:sz w:val="20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</w:rPr>
              <w:t>Bisogreen</w:t>
            </w:r>
            <w:proofErr w:type="spellEnd"/>
            <w:r w:rsidRPr="00B226E8">
              <w:rPr>
                <w:b/>
                <w:color w:val="000000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</w:rPr>
              <w:t>Vbl</w:t>
            </w:r>
            <w:proofErr w:type="spellEnd"/>
          </w:p>
          <w:p w14:paraId="79A2D312" w14:textId="77777777" w:rsidR="00C96861" w:rsidRDefault="00C96861" w:rsidP="00AE47EF">
            <w:pPr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pacing w:val="-4"/>
                <w:sz w:val="20"/>
              </w:rPr>
              <w:t>2</w:t>
            </w:r>
          </w:p>
          <w:p w14:paraId="768847AE" w14:textId="77777777" w:rsidR="00C96861" w:rsidRDefault="00C96861" w:rsidP="00AE47EF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1,00</w:t>
            </w:r>
          </w:p>
          <w:p w14:paraId="6532DF03" w14:textId="77777777" w:rsidR="00AE47EF" w:rsidRPr="00405004" w:rsidRDefault="00AE47EF" w:rsidP="00AE47EF">
            <w:pPr>
              <w:spacing w:before="120"/>
              <w:rPr>
                <w:rFonts w:cs="Arial"/>
                <w:color w:val="000000"/>
                <w:sz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lang w:eastAsia="en-US"/>
              </w:rPr>
              <w:t xml:space="preserve">mit </w:t>
            </w:r>
            <w:proofErr w:type="spellStart"/>
            <w:r>
              <w:rPr>
                <w:rFonts w:cs="Arial"/>
                <w:color w:val="000000"/>
                <w:sz w:val="20"/>
                <w:lang w:eastAsia="en-US"/>
              </w:rPr>
              <w:t>Normaplan</w:t>
            </w:r>
            <w:proofErr w:type="spellEnd"/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-Dünnbettmörtel liefern und herstellen einschließlich der </w:t>
            </w:r>
            <w:r>
              <w:rPr>
                <w:rFonts w:cs="Arial"/>
                <w:color w:val="000000"/>
                <w:sz w:val="20"/>
                <w:lang w:eastAsia="en-US"/>
              </w:rPr>
              <w:t>Ergänzungssteine sowie aller Nebenleistungen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>.</w:t>
            </w:r>
          </w:p>
          <w:p w14:paraId="6BA25938" w14:textId="77777777" w:rsidR="00C96861" w:rsidRDefault="00C96861" w:rsidP="00AE47EF">
            <w:pPr>
              <w:rPr>
                <w:b/>
                <w:color w:val="000000"/>
                <w:sz w:val="20"/>
              </w:rPr>
            </w:pPr>
          </w:p>
          <w:p w14:paraId="4E459F19" w14:textId="77777777" w:rsidR="00C96861" w:rsidRPr="00B226E8" w:rsidRDefault="00C96861" w:rsidP="00AE47EF">
            <w:pPr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49,7</w:t>
            </w:r>
            <w:r w:rsidRPr="00B226E8">
              <w:rPr>
                <w:color w:val="000000"/>
                <w:sz w:val="20"/>
              </w:rPr>
              <w:t xml:space="preserve"> cm / </w:t>
            </w:r>
            <w:r>
              <w:rPr>
                <w:b/>
                <w:color w:val="000000"/>
                <w:sz w:val="20"/>
              </w:rPr>
              <w:t>11,5</w:t>
            </w:r>
            <w:r w:rsidRPr="00B226E8">
              <w:rPr>
                <w:b/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/ 24,8</w:t>
            </w:r>
            <w:r w:rsidRPr="00B226E8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8 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FF54F55" w14:textId="77777777" w:rsidR="00C96861" w:rsidRPr="00B226E8" w:rsidRDefault="00C96861" w:rsidP="007141A3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F15422" w14:textId="77777777" w:rsidR="00C96861" w:rsidRPr="00B226E8" w:rsidRDefault="00C96861" w:rsidP="007141A3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C96861" w:rsidRPr="008E521E" w14:paraId="0BFBE8CC" w14:textId="77777777" w:rsidTr="007141A3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37C526" w14:textId="77777777" w:rsidR="00C96861" w:rsidRPr="008E521E" w:rsidRDefault="00C96861" w:rsidP="007141A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992F860" w14:textId="77777777" w:rsidR="00C96861" w:rsidRPr="00B226E8" w:rsidRDefault="00C96861" w:rsidP="007141A3">
            <w:pPr>
              <w:spacing w:before="6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4F7635" w14:textId="77777777" w:rsidR="00AE47EF" w:rsidRDefault="00AE47EF" w:rsidP="00AE47EF">
            <w:pPr>
              <w:spacing w:before="120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z w:val="20"/>
              </w:rPr>
              <w:t>Mauerwerk</w:t>
            </w:r>
            <w:r w:rsidRPr="00B226E8">
              <w:rPr>
                <w:color w:val="000000"/>
                <w:sz w:val="20"/>
              </w:rPr>
              <w:t xml:space="preserve"> der 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tragenden </w:t>
            </w:r>
            <w:r>
              <w:rPr>
                <w:rFonts w:cs="Arial"/>
                <w:color w:val="000000"/>
                <w:sz w:val="20"/>
                <w:lang w:eastAsia="en-US"/>
              </w:rPr>
              <w:t>/ nichttragenden</w:t>
            </w:r>
            <w:r>
              <w:rPr>
                <w:color w:val="000000"/>
                <w:sz w:val="20"/>
              </w:rPr>
              <w:t xml:space="preserve"> Innenwände</w:t>
            </w:r>
            <w:r w:rsidRPr="00B226E8">
              <w:rPr>
                <w:color w:val="000000"/>
                <w:sz w:val="20"/>
              </w:rPr>
              <w:t xml:space="preserve"> </w:t>
            </w:r>
            <w:r w:rsidRPr="00B226E8">
              <w:rPr>
                <w:color w:val="000000"/>
                <w:spacing w:val="-4"/>
                <w:sz w:val="20"/>
              </w:rPr>
              <w:t>aus</w:t>
            </w:r>
          </w:p>
          <w:p w14:paraId="7176A857" w14:textId="77777777" w:rsidR="00C96861" w:rsidRDefault="00C96861" w:rsidP="00AE47EF">
            <w:pPr>
              <w:spacing w:before="120"/>
              <w:rPr>
                <w:b/>
                <w:color w:val="000000"/>
                <w:spacing w:val="-4"/>
                <w:sz w:val="20"/>
              </w:rPr>
            </w:pPr>
            <w:proofErr w:type="spellStart"/>
            <w:r>
              <w:rPr>
                <w:b/>
                <w:color w:val="000000"/>
                <w:spacing w:val="-4"/>
                <w:sz w:val="20"/>
              </w:rPr>
              <w:t>Bisogreen</w:t>
            </w:r>
            <w:proofErr w:type="spellEnd"/>
            <w:r w:rsidRPr="00B226E8">
              <w:rPr>
                <w:b/>
                <w:color w:val="000000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</w:rPr>
              <w:t>Hbl</w:t>
            </w:r>
            <w:proofErr w:type="spellEnd"/>
          </w:p>
          <w:p w14:paraId="702510AE" w14:textId="77777777" w:rsidR="00C96861" w:rsidRDefault="00C96861" w:rsidP="00AE47EF">
            <w:pPr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pacing w:val="-4"/>
                <w:sz w:val="20"/>
              </w:rPr>
              <w:t>4</w:t>
            </w:r>
          </w:p>
          <w:p w14:paraId="58FDE5CF" w14:textId="77777777" w:rsidR="00C96861" w:rsidRDefault="00C96861" w:rsidP="00AE47EF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0,90</w:t>
            </w:r>
          </w:p>
          <w:p w14:paraId="1F66271E" w14:textId="77777777" w:rsidR="00AE47EF" w:rsidRPr="00405004" w:rsidRDefault="00AE47EF" w:rsidP="00AE47EF">
            <w:pPr>
              <w:spacing w:before="120"/>
              <w:rPr>
                <w:rFonts w:cs="Arial"/>
                <w:color w:val="000000"/>
                <w:sz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lang w:eastAsia="en-US"/>
              </w:rPr>
              <w:t xml:space="preserve">mit </w:t>
            </w:r>
            <w:proofErr w:type="spellStart"/>
            <w:r>
              <w:rPr>
                <w:rFonts w:cs="Arial"/>
                <w:color w:val="000000"/>
                <w:sz w:val="20"/>
                <w:lang w:eastAsia="en-US"/>
              </w:rPr>
              <w:t>Normaplan</w:t>
            </w:r>
            <w:proofErr w:type="spellEnd"/>
            <w:r w:rsidRPr="00405004">
              <w:rPr>
                <w:rFonts w:cs="Arial"/>
                <w:color w:val="000000"/>
                <w:sz w:val="20"/>
                <w:lang w:eastAsia="en-US"/>
              </w:rPr>
              <w:t xml:space="preserve">-Dünnbettmörtel liefern und herstellen einschließlich der </w:t>
            </w:r>
            <w:r>
              <w:rPr>
                <w:rFonts w:cs="Arial"/>
                <w:color w:val="000000"/>
                <w:sz w:val="20"/>
                <w:lang w:eastAsia="en-US"/>
              </w:rPr>
              <w:t>Ergänzungssteine sowie aller Nebenleistungen</w:t>
            </w:r>
            <w:r w:rsidRPr="00405004">
              <w:rPr>
                <w:rFonts w:cs="Arial"/>
                <w:color w:val="000000"/>
                <w:sz w:val="20"/>
                <w:lang w:eastAsia="en-US"/>
              </w:rPr>
              <w:t>.</w:t>
            </w:r>
          </w:p>
          <w:p w14:paraId="2CF77979" w14:textId="77777777" w:rsidR="00C96861" w:rsidRDefault="00C96861" w:rsidP="00AE47EF">
            <w:pPr>
              <w:rPr>
                <w:b/>
                <w:color w:val="000000"/>
                <w:sz w:val="20"/>
              </w:rPr>
            </w:pPr>
          </w:p>
          <w:p w14:paraId="2CFBED0D" w14:textId="77777777" w:rsidR="00C96861" w:rsidRDefault="00C96861" w:rsidP="00AE47EF">
            <w:pPr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49,7</w:t>
            </w:r>
            <w:r w:rsidRPr="00B226E8">
              <w:rPr>
                <w:color w:val="000000"/>
                <w:sz w:val="20"/>
              </w:rPr>
              <w:t xml:space="preserve"> cm / </w:t>
            </w:r>
            <w:r>
              <w:rPr>
                <w:b/>
                <w:color w:val="000000"/>
                <w:sz w:val="20"/>
              </w:rPr>
              <w:t>17,5</w:t>
            </w:r>
            <w:r w:rsidRPr="00B226E8">
              <w:rPr>
                <w:b/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/ 24,8</w:t>
            </w:r>
            <w:r w:rsidRPr="00B226E8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8 DF</w:t>
            </w:r>
          </w:p>
          <w:p w14:paraId="57C1DA3F" w14:textId="77777777" w:rsidR="00C96861" w:rsidRPr="00B226E8" w:rsidRDefault="00C96861" w:rsidP="00AE47E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49,7 cm / </w:t>
            </w:r>
            <w:r w:rsidRPr="00C96861">
              <w:rPr>
                <w:b/>
                <w:color w:val="000000"/>
                <w:sz w:val="20"/>
              </w:rPr>
              <w:t>24,0 cm</w:t>
            </w:r>
            <w:r>
              <w:rPr>
                <w:color w:val="000000"/>
                <w:sz w:val="20"/>
              </w:rPr>
              <w:t xml:space="preserve"> / 24,8 cm – 16 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2DE8A83" w14:textId="77777777" w:rsidR="00C96861" w:rsidRPr="00B226E8" w:rsidRDefault="00C96861" w:rsidP="007141A3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74A572" w14:textId="77777777" w:rsidR="00C96861" w:rsidRPr="00B226E8" w:rsidRDefault="00C96861" w:rsidP="007141A3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</w:tbl>
    <w:p w14:paraId="5A1EA09E" w14:textId="77777777" w:rsidR="00C96861" w:rsidRPr="00C96861" w:rsidRDefault="00C96861" w:rsidP="00C96861">
      <w:pPr>
        <w:spacing w:before="240"/>
        <w:rPr>
          <w:b/>
          <w:color w:val="000000"/>
          <w:spacing w:val="-6"/>
          <w:sz w:val="28"/>
        </w:rPr>
      </w:pPr>
    </w:p>
    <w:sectPr w:rsidR="00C96861" w:rsidRPr="00C96861">
      <w:headerReference w:type="default" r:id="rId6"/>
      <w:footerReference w:type="default" r:id="rId7"/>
      <w:pgSz w:w="11906" w:h="16838"/>
      <w:pgMar w:top="1134" w:right="68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A288" w14:textId="77777777" w:rsidR="006A587E" w:rsidRDefault="006A587E">
      <w:r>
        <w:separator/>
      </w:r>
    </w:p>
  </w:endnote>
  <w:endnote w:type="continuationSeparator" w:id="0">
    <w:p w14:paraId="521CA667" w14:textId="77777777" w:rsidR="006A587E" w:rsidRDefault="006A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0286" w14:textId="644265D5" w:rsidR="00D26A61" w:rsidRPr="00D26A61" w:rsidRDefault="00077A0C" w:rsidP="00D26A61">
    <w:pPr>
      <w:pStyle w:val="Fuzeile"/>
      <w:jc w:val="right"/>
      <w:rPr>
        <w:sz w:val="16"/>
        <w:szCs w:val="16"/>
      </w:rPr>
    </w:pPr>
    <w:proofErr w:type="gramStart"/>
    <w:r>
      <w:rPr>
        <w:sz w:val="16"/>
        <w:szCs w:val="16"/>
      </w:rPr>
      <w:t xml:space="preserve">LV </w:t>
    </w:r>
    <w:r w:rsidR="00EA6BA7">
      <w:rPr>
        <w:sz w:val="16"/>
        <w:szCs w:val="16"/>
      </w:rPr>
      <w:t xml:space="preserve"> </w:t>
    </w:r>
    <w:proofErr w:type="spellStart"/>
    <w:r w:rsidR="00EA6BA7">
      <w:rPr>
        <w:sz w:val="16"/>
        <w:szCs w:val="16"/>
      </w:rPr>
      <w:t>Biso</w:t>
    </w:r>
    <w:r w:rsidR="0019651E">
      <w:rPr>
        <w:sz w:val="16"/>
        <w:szCs w:val="16"/>
      </w:rPr>
      <w:t>green</w:t>
    </w:r>
    <w:proofErr w:type="spellEnd"/>
    <w:proofErr w:type="gramEnd"/>
  </w:p>
  <w:p w14:paraId="35B3939D" w14:textId="77777777" w:rsidR="00105952" w:rsidRPr="008E521E" w:rsidRDefault="00105952">
    <w:pPr>
      <w:pStyle w:val="Fuzeile"/>
      <w:jc w:val="right"/>
      <w:rPr>
        <w:rFonts w:ascii="Helvetica" w:hAnsi="Helvetica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FF1F" w14:textId="77777777" w:rsidR="006A587E" w:rsidRDefault="006A587E">
      <w:r>
        <w:separator/>
      </w:r>
    </w:p>
  </w:footnote>
  <w:footnote w:type="continuationSeparator" w:id="0">
    <w:p w14:paraId="596D9AD5" w14:textId="77777777" w:rsidR="006A587E" w:rsidRDefault="006A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4A82" w14:textId="77777777" w:rsidR="00ED57DB" w:rsidRDefault="00EA6BA7" w:rsidP="00ED57DB">
    <w:pPr>
      <w:pStyle w:val="Kopfzeile"/>
      <w:jc w:val="right"/>
      <w:rPr>
        <w:rFonts w:ascii="Futura Md BT" w:hAnsi="Futura Md BT"/>
        <w:b/>
        <w:color w:val="000000"/>
        <w:spacing w:val="-4"/>
        <w:sz w:val="44"/>
        <w:szCs w:val="44"/>
      </w:rPr>
    </w:pPr>
    <w:r>
      <w:rPr>
        <w:rFonts w:ascii="Futura Md BT" w:hAnsi="Futura Md BT"/>
        <w:b/>
        <w:color w:val="000000"/>
        <w:spacing w:val="-4"/>
        <w:sz w:val="44"/>
        <w:szCs w:val="44"/>
      </w:rPr>
      <w:t xml:space="preserve">Leistungsverzeichnis </w:t>
    </w:r>
  </w:p>
  <w:p w14:paraId="4DB11E30" w14:textId="77777777" w:rsidR="00105952" w:rsidRPr="008E521E" w:rsidRDefault="00EA6BA7">
    <w:pPr>
      <w:pStyle w:val="Kopfzeile"/>
      <w:jc w:val="right"/>
      <w:rPr>
        <w:color w:val="000000"/>
        <w:sz w:val="44"/>
        <w:szCs w:val="44"/>
      </w:rPr>
    </w:pPr>
    <w:r>
      <w:rPr>
        <w:rFonts w:ascii="Futura Md BT" w:hAnsi="Futura Md BT"/>
        <w:b/>
        <w:color w:val="000000"/>
        <w:spacing w:val="-4"/>
        <w:sz w:val="44"/>
        <w:szCs w:val="44"/>
      </w:rPr>
      <w:t>Biso</w:t>
    </w:r>
    <w:r w:rsidR="0019651E">
      <w:rPr>
        <w:rFonts w:ascii="Futura Md BT" w:hAnsi="Futura Md BT"/>
        <w:b/>
        <w:color w:val="000000"/>
        <w:spacing w:val="-4"/>
        <w:sz w:val="44"/>
        <w:szCs w:val="44"/>
      </w:rPr>
      <w:t>green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A2"/>
    <w:rsid w:val="00077A0C"/>
    <w:rsid w:val="000C1CE6"/>
    <w:rsid w:val="000D1E90"/>
    <w:rsid w:val="00105952"/>
    <w:rsid w:val="00132547"/>
    <w:rsid w:val="00141ABE"/>
    <w:rsid w:val="00161FF2"/>
    <w:rsid w:val="001861A2"/>
    <w:rsid w:val="0019651E"/>
    <w:rsid w:val="001E3CC9"/>
    <w:rsid w:val="00257110"/>
    <w:rsid w:val="002A7811"/>
    <w:rsid w:val="002B5EFD"/>
    <w:rsid w:val="002D1DB2"/>
    <w:rsid w:val="002E208D"/>
    <w:rsid w:val="003F2347"/>
    <w:rsid w:val="00422717"/>
    <w:rsid w:val="004750EF"/>
    <w:rsid w:val="004E022C"/>
    <w:rsid w:val="005101B5"/>
    <w:rsid w:val="0054377A"/>
    <w:rsid w:val="00590E8D"/>
    <w:rsid w:val="00597F99"/>
    <w:rsid w:val="005A0F0D"/>
    <w:rsid w:val="005A2E4C"/>
    <w:rsid w:val="006029A6"/>
    <w:rsid w:val="00615616"/>
    <w:rsid w:val="0063229C"/>
    <w:rsid w:val="00650B5E"/>
    <w:rsid w:val="006847FE"/>
    <w:rsid w:val="006A587E"/>
    <w:rsid w:val="00732823"/>
    <w:rsid w:val="0076518E"/>
    <w:rsid w:val="007959BC"/>
    <w:rsid w:val="007B0932"/>
    <w:rsid w:val="007B72CE"/>
    <w:rsid w:val="007E7765"/>
    <w:rsid w:val="008E521E"/>
    <w:rsid w:val="00926998"/>
    <w:rsid w:val="00972DF6"/>
    <w:rsid w:val="009A75AA"/>
    <w:rsid w:val="00A66F6D"/>
    <w:rsid w:val="00A83111"/>
    <w:rsid w:val="00A9306A"/>
    <w:rsid w:val="00AD618C"/>
    <w:rsid w:val="00AE47EF"/>
    <w:rsid w:val="00B226E8"/>
    <w:rsid w:val="00BF4B34"/>
    <w:rsid w:val="00C317C1"/>
    <w:rsid w:val="00C53907"/>
    <w:rsid w:val="00C568BB"/>
    <w:rsid w:val="00C950E2"/>
    <w:rsid w:val="00C96861"/>
    <w:rsid w:val="00CE6D3C"/>
    <w:rsid w:val="00D26A61"/>
    <w:rsid w:val="00E53FA2"/>
    <w:rsid w:val="00EA6BA7"/>
    <w:rsid w:val="00ED57DB"/>
    <w:rsid w:val="00EF2743"/>
    <w:rsid w:val="00F3558D"/>
    <w:rsid w:val="00F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3AE54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</w:style>
  <w:style w:type="character" w:customStyle="1" w:styleId="FuzeileZchn">
    <w:name w:val="Fußzeile Zchn"/>
    <w:link w:val="Fuzeile"/>
    <w:uiPriority w:val="99"/>
    <w:rsid w:val="00D26A6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Bisoplan</vt:lpstr>
    </vt:vector>
  </TitlesOfParts>
  <Company>Bisotherm GmbH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Bisoplan</dc:title>
  <dc:creator>Bisotherm</dc:creator>
  <cp:lastModifiedBy>Peter Biermann</cp:lastModifiedBy>
  <cp:revision>6</cp:revision>
  <cp:lastPrinted>2004-02-12T06:17:00Z</cp:lastPrinted>
  <dcterms:created xsi:type="dcterms:W3CDTF">2016-02-18T07:22:00Z</dcterms:created>
  <dcterms:modified xsi:type="dcterms:W3CDTF">2023-04-20T15:55:00Z</dcterms:modified>
</cp:coreProperties>
</file>